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4E6DB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PVX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F1808">
        <w:rPr>
          <w:rFonts w:ascii="Arial" w:hAnsi="Arial" w:cs="Arial"/>
          <w:sz w:val="20"/>
          <w:szCs w:val="20"/>
        </w:rPr>
        <w:t>0</w:t>
      </w:r>
      <w:r w:rsidR="004E6DB7">
        <w:rPr>
          <w:rFonts w:ascii="Arial" w:hAnsi="Arial" w:cs="Arial"/>
          <w:sz w:val="20"/>
          <w:szCs w:val="20"/>
        </w:rPr>
        <w:t>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E6DB7" w:rsidRPr="004E6DB7">
        <w:rPr>
          <w:rFonts w:ascii="Arial" w:hAnsi="Arial" w:cs="Arial"/>
          <w:sz w:val="20"/>
          <w:szCs w:val="20"/>
        </w:rPr>
        <w:t>Petro Vietnam Construction Joint Stock Corporation</w:t>
      </w:r>
      <w:r w:rsidR="004E6DB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4E6DB7" w:rsidRPr="004E6DB7">
        <w:rPr>
          <w:rFonts w:ascii="Arial" w:hAnsi="Arial" w:cs="Arial"/>
          <w:sz w:val="20"/>
          <w:szCs w:val="20"/>
        </w:rPr>
        <w:t>Petro Vietnam Construction Joint Stock Corporation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4E6DB7" w:rsidRPr="004E6DB7">
        <w:rPr>
          <w:rFonts w:ascii="Arial" w:hAnsi="Arial" w:cs="Arial"/>
          <w:sz w:val="20"/>
          <w:szCs w:val="20"/>
        </w:rPr>
        <w:t>Petro Vietnam Construction Joint Stock Corporation</w:t>
      </w:r>
      <w:r w:rsidR="004E6DB7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4E6DB7" w:rsidRDefault="004E6D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8:00</w:t>
      </w:r>
      <w:r w:rsidRPr="004E6DB7">
        <w:rPr>
          <w:rFonts w:ascii="Arial" w:hAnsi="Arial" w:cs="Arial"/>
          <w:sz w:val="20"/>
          <w:szCs w:val="20"/>
        </w:rPr>
        <w:t xml:space="preserve">, June 24, 2020 (Wednesday) </w:t>
      </w:r>
    </w:p>
    <w:p w:rsidR="00236477" w:rsidRDefault="004E6D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DB7">
        <w:rPr>
          <w:rFonts w:ascii="Arial" w:hAnsi="Arial" w:cs="Arial"/>
          <w:sz w:val="20"/>
          <w:szCs w:val="20"/>
        </w:rPr>
        <w:t xml:space="preserve">2. Venue: 6th Floor Hall - </w:t>
      </w:r>
      <w:proofErr w:type="spellStart"/>
      <w:r w:rsidRPr="004E6DB7">
        <w:rPr>
          <w:rFonts w:ascii="Arial" w:hAnsi="Arial" w:cs="Arial"/>
          <w:sz w:val="20"/>
          <w:szCs w:val="20"/>
        </w:rPr>
        <w:t>Handico</w:t>
      </w:r>
      <w:proofErr w:type="spellEnd"/>
      <w:r w:rsidRPr="004E6DB7">
        <w:rPr>
          <w:rFonts w:ascii="Arial" w:hAnsi="Arial" w:cs="Arial"/>
          <w:sz w:val="20"/>
          <w:szCs w:val="20"/>
        </w:rPr>
        <w:t xml:space="preserve"> Building - Me Tri Ha Urban Area - Me Tri Ward - Nam </w:t>
      </w:r>
      <w:proofErr w:type="spellStart"/>
      <w:r w:rsidRPr="004E6DB7">
        <w:rPr>
          <w:rFonts w:ascii="Arial" w:hAnsi="Arial" w:cs="Arial"/>
          <w:sz w:val="20"/>
          <w:szCs w:val="20"/>
        </w:rPr>
        <w:t>Tu</w:t>
      </w:r>
      <w:proofErr w:type="spellEnd"/>
      <w:r w:rsidRPr="004E6D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6DB7">
        <w:rPr>
          <w:rFonts w:ascii="Arial" w:hAnsi="Arial" w:cs="Arial"/>
          <w:sz w:val="20"/>
          <w:szCs w:val="20"/>
        </w:rPr>
        <w:t>Liem</w:t>
      </w:r>
      <w:proofErr w:type="spellEnd"/>
      <w:r w:rsidRPr="004E6DB7">
        <w:rPr>
          <w:rFonts w:ascii="Arial" w:hAnsi="Arial" w:cs="Arial"/>
          <w:sz w:val="20"/>
          <w:szCs w:val="20"/>
        </w:rPr>
        <w:t xml:space="preserve"> District - Ha City  </w:t>
      </w:r>
    </w:p>
    <w:p w:rsidR="00236477" w:rsidRDefault="004E6D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DB7">
        <w:rPr>
          <w:rFonts w:ascii="Arial" w:hAnsi="Arial" w:cs="Arial"/>
          <w:sz w:val="20"/>
          <w:szCs w:val="20"/>
        </w:rPr>
        <w:t xml:space="preserve">3. Conditions of participation: Shareholders or authorized representatives of the shareholders </w:t>
      </w:r>
      <w:r w:rsidR="00236477">
        <w:rPr>
          <w:rFonts w:ascii="Arial" w:hAnsi="Arial" w:cs="Arial"/>
          <w:sz w:val="20"/>
          <w:szCs w:val="20"/>
        </w:rPr>
        <w:t>on record date of</w:t>
      </w:r>
      <w:r w:rsidRPr="004E6DB7">
        <w:rPr>
          <w:rFonts w:ascii="Arial" w:hAnsi="Arial" w:cs="Arial"/>
          <w:sz w:val="20"/>
          <w:szCs w:val="20"/>
        </w:rPr>
        <w:t xml:space="preserve"> June 3, 2020 provided by </w:t>
      </w:r>
      <w:r w:rsidR="00236477">
        <w:rPr>
          <w:rFonts w:ascii="Arial" w:hAnsi="Arial" w:cs="Arial"/>
          <w:sz w:val="20"/>
          <w:szCs w:val="20"/>
        </w:rPr>
        <w:t xml:space="preserve">the </w:t>
      </w:r>
      <w:r w:rsidRPr="004E6DB7">
        <w:rPr>
          <w:rFonts w:ascii="Arial" w:hAnsi="Arial" w:cs="Arial"/>
          <w:sz w:val="20"/>
          <w:szCs w:val="20"/>
        </w:rPr>
        <w:t xml:space="preserve">Vietnam Securities Depository </w:t>
      </w:r>
    </w:p>
    <w:p w:rsidR="00236477" w:rsidRDefault="004E6D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DB7">
        <w:rPr>
          <w:rFonts w:ascii="Arial" w:hAnsi="Arial" w:cs="Arial"/>
          <w:sz w:val="20"/>
          <w:szCs w:val="20"/>
        </w:rPr>
        <w:t xml:space="preserve">4. Main contents of the Meeting: </w:t>
      </w:r>
    </w:p>
    <w:p w:rsidR="00410C3B" w:rsidRDefault="0023647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410C3B">
        <w:rPr>
          <w:rFonts w:ascii="Arial" w:hAnsi="Arial" w:cs="Arial"/>
          <w:sz w:val="20"/>
          <w:szCs w:val="20"/>
        </w:rPr>
        <w:t xml:space="preserve"> Statement on</w:t>
      </w:r>
      <w:r w:rsidR="004E6DB7" w:rsidRPr="004E6DB7">
        <w:rPr>
          <w:rFonts w:ascii="Arial" w:hAnsi="Arial" w:cs="Arial"/>
          <w:sz w:val="20"/>
          <w:szCs w:val="20"/>
        </w:rPr>
        <w:t xml:space="preserve"> amendments to PV</w:t>
      </w:r>
      <w:r w:rsidR="00410C3B">
        <w:rPr>
          <w:rFonts w:ascii="Arial" w:hAnsi="Arial" w:cs="Arial"/>
          <w:sz w:val="20"/>
          <w:szCs w:val="20"/>
        </w:rPr>
        <w:t>C's organization and operation C</w:t>
      </w:r>
      <w:r w:rsidR="004E6DB7" w:rsidRPr="004E6DB7">
        <w:rPr>
          <w:rFonts w:ascii="Arial" w:hAnsi="Arial" w:cs="Arial"/>
          <w:sz w:val="20"/>
          <w:szCs w:val="20"/>
        </w:rPr>
        <w:t xml:space="preserve">harter </w:t>
      </w:r>
    </w:p>
    <w:p w:rsidR="00410C3B" w:rsidRDefault="00410C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="004E6DB7" w:rsidRPr="004E6DB7">
        <w:rPr>
          <w:rFonts w:ascii="Arial" w:hAnsi="Arial" w:cs="Arial"/>
          <w:sz w:val="20"/>
          <w:szCs w:val="20"/>
        </w:rPr>
        <w:t xml:space="preserve"> Operation report of the Board of Directors in 2019 and the plan for 2020 </w:t>
      </w:r>
    </w:p>
    <w:p w:rsidR="00410C3B" w:rsidRDefault="00410C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 </w:t>
      </w:r>
      <w:r w:rsidR="004E6DB7" w:rsidRPr="004E6DB7">
        <w:rPr>
          <w:rFonts w:ascii="Arial" w:hAnsi="Arial" w:cs="Arial"/>
          <w:sz w:val="20"/>
          <w:szCs w:val="20"/>
        </w:rPr>
        <w:t>Report on business resu</w:t>
      </w:r>
      <w:r>
        <w:rPr>
          <w:rFonts w:ascii="Arial" w:hAnsi="Arial" w:cs="Arial"/>
          <w:sz w:val="20"/>
          <w:szCs w:val="20"/>
        </w:rPr>
        <w:t xml:space="preserve">lts in 2019 and business plan for </w:t>
      </w:r>
      <w:r w:rsidR="004E6DB7" w:rsidRPr="004E6DB7">
        <w:rPr>
          <w:rFonts w:ascii="Arial" w:hAnsi="Arial" w:cs="Arial"/>
          <w:sz w:val="20"/>
          <w:szCs w:val="20"/>
        </w:rPr>
        <w:t xml:space="preserve">2020 </w:t>
      </w:r>
    </w:p>
    <w:p w:rsidR="00410C3B" w:rsidRDefault="00410C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 </w:t>
      </w:r>
      <w:r w:rsidR="004E6DB7" w:rsidRPr="004E6DB7">
        <w:rPr>
          <w:rFonts w:ascii="Arial" w:hAnsi="Arial" w:cs="Arial"/>
          <w:sz w:val="20"/>
          <w:szCs w:val="20"/>
        </w:rPr>
        <w:t xml:space="preserve">Operation report of the Supervisory Board in 2019 and the plan for 2020 </w:t>
      </w:r>
    </w:p>
    <w:p w:rsidR="006A7945" w:rsidRDefault="00410C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 </w:t>
      </w:r>
      <w:r w:rsidR="006A7945">
        <w:rPr>
          <w:rFonts w:ascii="Arial" w:hAnsi="Arial" w:cs="Arial"/>
          <w:sz w:val="20"/>
          <w:szCs w:val="20"/>
        </w:rPr>
        <w:t>Statement on a</w:t>
      </w:r>
      <w:r w:rsidR="004E6DB7" w:rsidRPr="004E6DB7">
        <w:rPr>
          <w:rFonts w:ascii="Arial" w:hAnsi="Arial" w:cs="Arial"/>
          <w:sz w:val="20"/>
          <w:szCs w:val="20"/>
        </w:rPr>
        <w:t xml:space="preserve">pproval of </w:t>
      </w:r>
      <w:r w:rsidR="006A7945">
        <w:rPr>
          <w:rFonts w:ascii="Arial" w:hAnsi="Arial" w:cs="Arial"/>
          <w:sz w:val="20"/>
          <w:szCs w:val="20"/>
        </w:rPr>
        <w:t>the audited financial statement of</w:t>
      </w:r>
      <w:r w:rsidR="004E6DB7" w:rsidRPr="004E6DB7">
        <w:rPr>
          <w:rFonts w:ascii="Arial" w:hAnsi="Arial" w:cs="Arial"/>
          <w:sz w:val="20"/>
          <w:szCs w:val="20"/>
        </w:rPr>
        <w:t xml:space="preserve"> 2019 and profit distribution plan for 2019 </w:t>
      </w:r>
    </w:p>
    <w:p w:rsidR="006A7945" w:rsidRDefault="006A79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</w:t>
      </w:r>
      <w:r w:rsidR="004E6DB7" w:rsidRPr="004E6DB7">
        <w:rPr>
          <w:rFonts w:ascii="Arial" w:hAnsi="Arial" w:cs="Arial"/>
          <w:sz w:val="20"/>
          <w:szCs w:val="20"/>
        </w:rPr>
        <w:t xml:space="preserve"> Statement o</w:t>
      </w:r>
      <w:r>
        <w:rPr>
          <w:rFonts w:ascii="Arial" w:hAnsi="Arial" w:cs="Arial"/>
          <w:sz w:val="20"/>
          <w:szCs w:val="20"/>
        </w:rPr>
        <w:t>n</w:t>
      </w:r>
      <w:r w:rsidR="004E6DB7" w:rsidRPr="004E6DB7">
        <w:rPr>
          <w:rFonts w:ascii="Arial" w:hAnsi="Arial" w:cs="Arial"/>
          <w:sz w:val="20"/>
          <w:szCs w:val="20"/>
        </w:rPr>
        <w:t xml:space="preserve"> the settlement of remuneration in 2019 and remuneration plan for 2020 of the Board of Directors and the Supervisory Board </w:t>
      </w:r>
    </w:p>
    <w:p w:rsidR="0001657A" w:rsidRDefault="006A79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4.7 </w:t>
      </w:r>
      <w:r w:rsidR="004E6DB7" w:rsidRPr="004E6DB7">
        <w:rPr>
          <w:rFonts w:ascii="Arial" w:hAnsi="Arial" w:cs="Arial"/>
          <w:sz w:val="20"/>
          <w:szCs w:val="20"/>
        </w:rPr>
        <w:t>Statement on selection of</w:t>
      </w:r>
      <w:r>
        <w:rPr>
          <w:rFonts w:ascii="Arial" w:hAnsi="Arial" w:cs="Arial"/>
          <w:sz w:val="20"/>
          <w:szCs w:val="20"/>
        </w:rPr>
        <w:t xml:space="preserve"> an</w:t>
      </w:r>
      <w:r w:rsidR="004E6DB7" w:rsidRPr="004E6DB7">
        <w:rPr>
          <w:rFonts w:ascii="Arial" w:hAnsi="Arial" w:cs="Arial"/>
          <w:sz w:val="20"/>
          <w:szCs w:val="20"/>
        </w:rPr>
        <w:t xml:space="preserve"> auditing company </w:t>
      </w:r>
      <w:r>
        <w:rPr>
          <w:rFonts w:ascii="Arial" w:hAnsi="Arial" w:cs="Arial"/>
          <w:sz w:val="20"/>
          <w:szCs w:val="20"/>
        </w:rPr>
        <w:t>to audit the financial statement of</w:t>
      </w:r>
      <w:r w:rsidR="004E6DB7" w:rsidRPr="004E6DB7">
        <w:rPr>
          <w:rFonts w:ascii="Arial" w:hAnsi="Arial" w:cs="Arial"/>
          <w:sz w:val="20"/>
          <w:szCs w:val="20"/>
        </w:rPr>
        <w:t xml:space="preserve"> 2020 </w:t>
      </w:r>
    </w:p>
    <w:p w:rsidR="0001657A" w:rsidRDefault="0001657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</w:t>
      </w:r>
      <w:r w:rsidR="004E6DB7" w:rsidRPr="004E6DB7">
        <w:rPr>
          <w:rFonts w:ascii="Arial" w:hAnsi="Arial" w:cs="Arial"/>
          <w:sz w:val="20"/>
          <w:szCs w:val="20"/>
        </w:rPr>
        <w:t xml:space="preserve"> Election of personnel of the Board of Directors, </w:t>
      </w:r>
      <w:r>
        <w:rPr>
          <w:rFonts w:ascii="Arial" w:hAnsi="Arial" w:cs="Arial"/>
          <w:sz w:val="20"/>
          <w:szCs w:val="20"/>
        </w:rPr>
        <w:t>Supervisory Board of PVC</w:t>
      </w:r>
    </w:p>
    <w:p w:rsidR="0001657A" w:rsidRDefault="0001657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Confirmation of</w:t>
      </w:r>
      <w:r w:rsidR="004E6DB7" w:rsidRPr="004E6DB7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4E6DB7" w:rsidRPr="004E6DB7">
        <w:rPr>
          <w:rFonts w:ascii="Arial" w:hAnsi="Arial" w:cs="Arial"/>
          <w:sz w:val="20"/>
          <w:szCs w:val="20"/>
        </w:rPr>
        <w:t xml:space="preserve"> the Meeting: </w:t>
      </w:r>
    </w:p>
    <w:p w:rsidR="00C107C0" w:rsidRDefault="004E6D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DB7">
        <w:rPr>
          <w:rFonts w:ascii="Arial" w:hAnsi="Arial" w:cs="Arial"/>
          <w:sz w:val="20"/>
          <w:szCs w:val="20"/>
        </w:rPr>
        <w:t xml:space="preserve">In order to organize the meeting </w:t>
      </w:r>
      <w:r w:rsidR="0001657A">
        <w:rPr>
          <w:rFonts w:ascii="Arial" w:hAnsi="Arial" w:cs="Arial"/>
          <w:sz w:val="20"/>
          <w:szCs w:val="20"/>
        </w:rPr>
        <w:t>carefully, it is suggested that s</w:t>
      </w:r>
      <w:r w:rsidRPr="004E6DB7">
        <w:rPr>
          <w:rFonts w:ascii="Arial" w:hAnsi="Arial" w:cs="Arial"/>
          <w:sz w:val="20"/>
          <w:szCs w:val="20"/>
        </w:rPr>
        <w:t>har</w:t>
      </w:r>
      <w:r w:rsidR="0001657A">
        <w:rPr>
          <w:rFonts w:ascii="Arial" w:hAnsi="Arial" w:cs="Arial"/>
          <w:sz w:val="20"/>
          <w:szCs w:val="20"/>
        </w:rPr>
        <w:t>eholders implement procedures for</w:t>
      </w:r>
      <w:r w:rsidRPr="004E6DB7">
        <w:rPr>
          <w:rFonts w:ascii="Arial" w:hAnsi="Arial" w:cs="Arial"/>
          <w:sz w:val="20"/>
          <w:szCs w:val="20"/>
        </w:rPr>
        <w:t xml:space="preserve"> confirm</w:t>
      </w:r>
      <w:r w:rsidR="0001657A">
        <w:rPr>
          <w:rFonts w:ascii="Arial" w:hAnsi="Arial" w:cs="Arial"/>
          <w:sz w:val="20"/>
          <w:szCs w:val="20"/>
        </w:rPr>
        <w:t>ing</w:t>
      </w:r>
      <w:r w:rsidRPr="004E6DB7">
        <w:rPr>
          <w:rFonts w:ascii="Arial" w:hAnsi="Arial" w:cs="Arial"/>
          <w:sz w:val="20"/>
          <w:szCs w:val="20"/>
        </w:rPr>
        <w:t xml:space="preserve"> </w:t>
      </w:r>
      <w:r w:rsidR="0001657A">
        <w:rPr>
          <w:rFonts w:ascii="Arial" w:hAnsi="Arial" w:cs="Arial"/>
          <w:sz w:val="20"/>
          <w:szCs w:val="20"/>
        </w:rPr>
        <w:t>the direct attendance or authorization</w:t>
      </w:r>
      <w:r w:rsidRPr="004E6DB7">
        <w:rPr>
          <w:rFonts w:ascii="Arial" w:hAnsi="Arial" w:cs="Arial"/>
          <w:sz w:val="20"/>
          <w:szCs w:val="20"/>
        </w:rPr>
        <w:t xml:space="preserve"> in the form of</w:t>
      </w:r>
      <w:r w:rsidR="00447D18">
        <w:rPr>
          <w:rFonts w:ascii="Arial" w:hAnsi="Arial" w:cs="Arial"/>
          <w:sz w:val="20"/>
          <w:szCs w:val="20"/>
        </w:rPr>
        <w:t xml:space="preserve"> the </w:t>
      </w:r>
      <w:r w:rsidR="00447D18" w:rsidRPr="00447D18">
        <w:rPr>
          <w:rFonts w:ascii="Arial" w:hAnsi="Arial" w:cs="Arial"/>
          <w:sz w:val="20"/>
          <w:szCs w:val="20"/>
        </w:rPr>
        <w:t xml:space="preserve">Company and send to the Company by post or </w:t>
      </w:r>
      <w:r w:rsidR="00C107C0">
        <w:rPr>
          <w:rFonts w:ascii="Arial" w:hAnsi="Arial" w:cs="Arial"/>
          <w:sz w:val="20"/>
          <w:szCs w:val="20"/>
        </w:rPr>
        <w:t>fax before 16:</w:t>
      </w:r>
      <w:r w:rsidR="00447D18" w:rsidRPr="00447D18">
        <w:rPr>
          <w:rFonts w:ascii="Arial" w:hAnsi="Arial" w:cs="Arial"/>
          <w:sz w:val="20"/>
          <w:szCs w:val="20"/>
        </w:rPr>
        <w:t xml:space="preserve">30 on </w:t>
      </w:r>
      <w:r w:rsidR="00C107C0">
        <w:rPr>
          <w:rFonts w:ascii="Arial" w:hAnsi="Arial" w:cs="Arial"/>
          <w:sz w:val="20"/>
          <w:szCs w:val="20"/>
        </w:rPr>
        <w:t>22 Jun 2020</w:t>
      </w:r>
    </w:p>
    <w:p w:rsidR="00C107C0" w:rsidRDefault="00447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D18">
        <w:rPr>
          <w:rFonts w:ascii="Arial" w:hAnsi="Arial" w:cs="Arial"/>
          <w:sz w:val="20"/>
          <w:szCs w:val="20"/>
        </w:rPr>
        <w:t xml:space="preserve">6. Shareholders or </w:t>
      </w:r>
      <w:r w:rsidR="00C107C0">
        <w:rPr>
          <w:rFonts w:ascii="Arial" w:hAnsi="Arial" w:cs="Arial"/>
          <w:sz w:val="20"/>
          <w:szCs w:val="20"/>
        </w:rPr>
        <w:t>authorized persons</w:t>
      </w:r>
      <w:r w:rsidRPr="00447D18">
        <w:rPr>
          <w:rFonts w:ascii="Arial" w:hAnsi="Arial" w:cs="Arial"/>
          <w:sz w:val="20"/>
          <w:szCs w:val="20"/>
        </w:rPr>
        <w:t xml:space="preserve"> need to bring the following documents</w:t>
      </w:r>
      <w:r w:rsidR="00C107C0">
        <w:rPr>
          <w:rFonts w:ascii="Arial" w:hAnsi="Arial" w:cs="Arial"/>
          <w:sz w:val="20"/>
          <w:szCs w:val="20"/>
        </w:rPr>
        <w:t xml:space="preserve"> when coming to the annual General Meeting of Shareholders</w:t>
      </w:r>
      <w:r w:rsidRPr="00447D18">
        <w:rPr>
          <w:rFonts w:ascii="Arial" w:hAnsi="Arial" w:cs="Arial"/>
          <w:sz w:val="20"/>
          <w:szCs w:val="20"/>
        </w:rPr>
        <w:t xml:space="preserve">: </w:t>
      </w:r>
    </w:p>
    <w:p w:rsidR="00C107C0" w:rsidRDefault="00C107C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447D18" w:rsidRPr="00447D18">
        <w:rPr>
          <w:rFonts w:ascii="Arial" w:hAnsi="Arial" w:cs="Arial"/>
          <w:sz w:val="20"/>
          <w:szCs w:val="20"/>
        </w:rPr>
        <w:t xml:space="preserve">Notice of </w:t>
      </w:r>
      <w:r>
        <w:rPr>
          <w:rFonts w:ascii="Arial" w:hAnsi="Arial" w:cs="Arial"/>
          <w:sz w:val="20"/>
          <w:szCs w:val="20"/>
        </w:rPr>
        <w:t>the annual General Meeting of Shareholders/ invitation</w:t>
      </w:r>
    </w:p>
    <w:p w:rsidR="00854C96" w:rsidRDefault="00C107C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47D18" w:rsidRPr="00447D18">
        <w:rPr>
          <w:rFonts w:ascii="Arial" w:hAnsi="Arial" w:cs="Arial"/>
          <w:sz w:val="20"/>
          <w:szCs w:val="20"/>
        </w:rPr>
        <w:t xml:space="preserve"> Identit</w:t>
      </w:r>
      <w:r w:rsidR="00854C96">
        <w:rPr>
          <w:rFonts w:ascii="Arial" w:hAnsi="Arial" w:cs="Arial"/>
          <w:sz w:val="20"/>
          <w:szCs w:val="20"/>
        </w:rPr>
        <w:t>y card or passport (original)</w:t>
      </w:r>
    </w:p>
    <w:p w:rsidR="00854C96" w:rsidRDefault="00854C9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47D18" w:rsidRPr="00447D18">
        <w:rPr>
          <w:rFonts w:ascii="Arial" w:hAnsi="Arial" w:cs="Arial"/>
          <w:sz w:val="20"/>
          <w:szCs w:val="20"/>
        </w:rPr>
        <w:t>The original power of attorney with main contents according to the form issued by PVC (in case of receivi</w:t>
      </w:r>
      <w:r>
        <w:rPr>
          <w:rFonts w:ascii="Arial" w:hAnsi="Arial" w:cs="Arial"/>
          <w:sz w:val="20"/>
          <w:szCs w:val="20"/>
        </w:rPr>
        <w:t>ng authorization to attend the annual General Meeting of Shareholders)</w:t>
      </w:r>
    </w:p>
    <w:p w:rsidR="003D2DFA" w:rsidRDefault="00447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D18">
        <w:rPr>
          <w:rFonts w:ascii="Arial" w:hAnsi="Arial" w:cs="Arial"/>
          <w:sz w:val="20"/>
          <w:szCs w:val="20"/>
        </w:rPr>
        <w:t>7. Documents related to the Meeting, authorization</w:t>
      </w:r>
      <w:r w:rsidR="00854C96">
        <w:rPr>
          <w:rFonts w:ascii="Arial" w:hAnsi="Arial" w:cs="Arial"/>
          <w:sz w:val="20"/>
          <w:szCs w:val="20"/>
        </w:rPr>
        <w:t>, attendance confirmation</w:t>
      </w:r>
      <w:r w:rsidRPr="00447D18">
        <w:rPr>
          <w:rFonts w:ascii="Arial" w:hAnsi="Arial" w:cs="Arial"/>
          <w:sz w:val="20"/>
          <w:szCs w:val="20"/>
        </w:rPr>
        <w:t xml:space="preserve"> forms and other document</w:t>
      </w:r>
      <w:r w:rsidR="003D2DFA">
        <w:rPr>
          <w:rFonts w:ascii="Arial" w:hAnsi="Arial" w:cs="Arial"/>
          <w:sz w:val="20"/>
          <w:szCs w:val="20"/>
        </w:rPr>
        <w:t xml:space="preserve">s are posted on PVC's website: </w:t>
      </w:r>
      <w:hyperlink r:id="rId5" w:history="1">
        <w:r w:rsidR="003D2DFA" w:rsidRPr="001E7897">
          <w:rPr>
            <w:rStyle w:val="Hyperlink"/>
            <w:rFonts w:ascii="Arial" w:hAnsi="Arial" w:cs="Arial"/>
            <w:sz w:val="20"/>
            <w:szCs w:val="20"/>
          </w:rPr>
          <w:t>www.pvc.vn</w:t>
        </w:r>
      </w:hyperlink>
      <w:r w:rsidRPr="00447D18">
        <w:rPr>
          <w:rFonts w:ascii="Arial" w:hAnsi="Arial" w:cs="Arial"/>
          <w:sz w:val="20"/>
          <w:szCs w:val="20"/>
        </w:rPr>
        <w:t xml:space="preserve"> </w:t>
      </w:r>
    </w:p>
    <w:p w:rsidR="003D2DFA" w:rsidRDefault="00447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D18">
        <w:rPr>
          <w:rFonts w:ascii="Arial" w:hAnsi="Arial" w:cs="Arial"/>
          <w:sz w:val="20"/>
          <w:szCs w:val="20"/>
        </w:rPr>
        <w:t>8. All d</w:t>
      </w:r>
      <w:r w:rsidR="003D2DFA">
        <w:rPr>
          <w:rFonts w:ascii="Arial" w:hAnsi="Arial" w:cs="Arial"/>
          <w:sz w:val="20"/>
          <w:szCs w:val="20"/>
        </w:rPr>
        <w:t>etails related to the Meeting, p</w:t>
      </w:r>
      <w:r w:rsidRPr="00447D18">
        <w:rPr>
          <w:rFonts w:ascii="Arial" w:hAnsi="Arial" w:cs="Arial"/>
          <w:sz w:val="20"/>
          <w:szCs w:val="20"/>
        </w:rPr>
        <w:t xml:space="preserve">lease contact: </w:t>
      </w:r>
    </w:p>
    <w:p w:rsidR="003D2DFA" w:rsidRDefault="003D2DF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2DFA">
        <w:rPr>
          <w:rFonts w:ascii="Arial" w:hAnsi="Arial" w:cs="Arial"/>
          <w:sz w:val="20"/>
          <w:szCs w:val="20"/>
        </w:rPr>
        <w:t xml:space="preserve">Petro Vietnam Construction Joint Stock Corporation </w:t>
      </w:r>
    </w:p>
    <w:p w:rsidR="00F038CD" w:rsidRDefault="00447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D18">
        <w:rPr>
          <w:rFonts w:ascii="Arial" w:hAnsi="Arial" w:cs="Arial"/>
          <w:sz w:val="20"/>
          <w:szCs w:val="20"/>
        </w:rPr>
        <w:t xml:space="preserve">Organizing Committee of </w:t>
      </w:r>
      <w:r w:rsidR="00F038CD">
        <w:rPr>
          <w:rFonts w:ascii="Arial" w:hAnsi="Arial" w:cs="Arial"/>
          <w:sz w:val="20"/>
          <w:szCs w:val="20"/>
        </w:rPr>
        <w:t>the annual General Meeting of Shareholders</w:t>
      </w:r>
    </w:p>
    <w:p w:rsidR="00F038CD" w:rsidRDefault="00447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D18">
        <w:rPr>
          <w:rFonts w:ascii="Arial" w:hAnsi="Arial" w:cs="Arial"/>
          <w:sz w:val="20"/>
          <w:szCs w:val="20"/>
        </w:rPr>
        <w:t>Address: 25th Floor, CEO Building, Lot HH 2-1, Me Tri Ha Urban Area, Me Tri</w:t>
      </w:r>
      <w:r w:rsidR="00F038CD" w:rsidRPr="00F038CD">
        <w:rPr>
          <w:rFonts w:ascii="Arial" w:hAnsi="Arial" w:cs="Arial"/>
          <w:sz w:val="20"/>
          <w:szCs w:val="20"/>
        </w:rPr>
        <w:t xml:space="preserve"> </w:t>
      </w:r>
      <w:r w:rsidR="00F038CD" w:rsidRPr="00447D18">
        <w:rPr>
          <w:rFonts w:ascii="Arial" w:hAnsi="Arial" w:cs="Arial"/>
          <w:sz w:val="20"/>
          <w:szCs w:val="20"/>
        </w:rPr>
        <w:t>Ward</w:t>
      </w:r>
      <w:r w:rsidRPr="00447D18">
        <w:rPr>
          <w:rFonts w:ascii="Arial" w:hAnsi="Arial" w:cs="Arial"/>
          <w:sz w:val="20"/>
          <w:szCs w:val="20"/>
        </w:rPr>
        <w:t xml:space="preserve">, Nam </w:t>
      </w:r>
      <w:proofErr w:type="spellStart"/>
      <w:r w:rsidRPr="00447D18">
        <w:rPr>
          <w:rFonts w:ascii="Arial" w:hAnsi="Arial" w:cs="Arial"/>
          <w:sz w:val="20"/>
          <w:szCs w:val="20"/>
        </w:rPr>
        <w:t>Tu</w:t>
      </w:r>
      <w:proofErr w:type="spellEnd"/>
      <w:r w:rsidRPr="00447D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7D18">
        <w:rPr>
          <w:rFonts w:ascii="Arial" w:hAnsi="Arial" w:cs="Arial"/>
          <w:sz w:val="20"/>
          <w:szCs w:val="20"/>
        </w:rPr>
        <w:t>Liem</w:t>
      </w:r>
      <w:proofErr w:type="spellEnd"/>
      <w:r w:rsidRPr="00447D18">
        <w:rPr>
          <w:rFonts w:ascii="Arial" w:hAnsi="Arial" w:cs="Arial"/>
          <w:sz w:val="20"/>
          <w:szCs w:val="20"/>
        </w:rPr>
        <w:t xml:space="preserve"> District, Hanoi City </w:t>
      </w:r>
    </w:p>
    <w:p w:rsidR="004E6DB7" w:rsidRDefault="00447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D18">
        <w:rPr>
          <w:rFonts w:ascii="Arial" w:hAnsi="Arial" w:cs="Arial"/>
          <w:sz w:val="20"/>
          <w:szCs w:val="20"/>
        </w:rPr>
        <w:t>All expenses for accommodation, travel, and other expen</w:t>
      </w:r>
      <w:bookmarkStart w:id="0" w:name="_GoBack"/>
      <w:bookmarkEnd w:id="0"/>
      <w:r w:rsidRPr="00447D18">
        <w:rPr>
          <w:rFonts w:ascii="Arial" w:hAnsi="Arial" w:cs="Arial"/>
          <w:sz w:val="20"/>
          <w:szCs w:val="20"/>
        </w:rPr>
        <w:t>se</w:t>
      </w:r>
      <w:r w:rsidR="00F038CD">
        <w:rPr>
          <w:rFonts w:ascii="Arial" w:hAnsi="Arial" w:cs="Arial"/>
          <w:sz w:val="20"/>
          <w:szCs w:val="20"/>
        </w:rPr>
        <w:t>s are covered by shareholders</w:t>
      </w:r>
    </w:p>
    <w:sectPr w:rsidR="004E6DB7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57A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17DB0"/>
    <w:rsid w:val="00132560"/>
    <w:rsid w:val="00132EC5"/>
    <w:rsid w:val="00132FA0"/>
    <w:rsid w:val="00135A2F"/>
    <w:rsid w:val="00136CAF"/>
    <w:rsid w:val="00146DCF"/>
    <w:rsid w:val="00151208"/>
    <w:rsid w:val="00154F7B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2FEC"/>
    <w:rsid w:val="00230BF1"/>
    <w:rsid w:val="002319EE"/>
    <w:rsid w:val="00232C8F"/>
    <w:rsid w:val="002357C4"/>
    <w:rsid w:val="00236477"/>
    <w:rsid w:val="0024779B"/>
    <w:rsid w:val="0025148F"/>
    <w:rsid w:val="00251CD9"/>
    <w:rsid w:val="00252CE0"/>
    <w:rsid w:val="00254EA2"/>
    <w:rsid w:val="0026535B"/>
    <w:rsid w:val="002701FB"/>
    <w:rsid w:val="00280CDE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1FD7"/>
    <w:rsid w:val="003D2DFA"/>
    <w:rsid w:val="003D3B1C"/>
    <w:rsid w:val="003E4C50"/>
    <w:rsid w:val="003E60D6"/>
    <w:rsid w:val="003E73CA"/>
    <w:rsid w:val="003F0791"/>
    <w:rsid w:val="003F3274"/>
    <w:rsid w:val="00403A9C"/>
    <w:rsid w:val="00410C3B"/>
    <w:rsid w:val="004115D9"/>
    <w:rsid w:val="00411E47"/>
    <w:rsid w:val="00420169"/>
    <w:rsid w:val="00425D9B"/>
    <w:rsid w:val="0042783A"/>
    <w:rsid w:val="0043345C"/>
    <w:rsid w:val="00434040"/>
    <w:rsid w:val="00435CE3"/>
    <w:rsid w:val="00442646"/>
    <w:rsid w:val="00442F77"/>
    <w:rsid w:val="00447D18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B754C"/>
    <w:rsid w:val="004C144F"/>
    <w:rsid w:val="004C22A2"/>
    <w:rsid w:val="004C7E1A"/>
    <w:rsid w:val="004E4C16"/>
    <w:rsid w:val="004E6DB7"/>
    <w:rsid w:val="00503DD6"/>
    <w:rsid w:val="00505065"/>
    <w:rsid w:val="005232CC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4FD7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A7945"/>
    <w:rsid w:val="006B04E8"/>
    <w:rsid w:val="006B10DB"/>
    <w:rsid w:val="006B1F03"/>
    <w:rsid w:val="006B36E8"/>
    <w:rsid w:val="006C4716"/>
    <w:rsid w:val="006D01D8"/>
    <w:rsid w:val="006D1445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4C96"/>
    <w:rsid w:val="00856DE8"/>
    <w:rsid w:val="008647D9"/>
    <w:rsid w:val="008705C3"/>
    <w:rsid w:val="00882307"/>
    <w:rsid w:val="00884B9C"/>
    <w:rsid w:val="00887454"/>
    <w:rsid w:val="008A2225"/>
    <w:rsid w:val="008A4BE9"/>
    <w:rsid w:val="008A7D89"/>
    <w:rsid w:val="008B0A69"/>
    <w:rsid w:val="008B5D8E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1FC7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B1F1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0D98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0425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30BA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363B"/>
    <w:rsid w:val="00BA03BB"/>
    <w:rsid w:val="00BA1F12"/>
    <w:rsid w:val="00BA2434"/>
    <w:rsid w:val="00BA2DBC"/>
    <w:rsid w:val="00BA3FB7"/>
    <w:rsid w:val="00BA7578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107C0"/>
    <w:rsid w:val="00C220E2"/>
    <w:rsid w:val="00C2280B"/>
    <w:rsid w:val="00C22B12"/>
    <w:rsid w:val="00C23F49"/>
    <w:rsid w:val="00C23F6E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85F05"/>
    <w:rsid w:val="00C940B5"/>
    <w:rsid w:val="00C97B83"/>
    <w:rsid w:val="00CA1BB3"/>
    <w:rsid w:val="00CB28D5"/>
    <w:rsid w:val="00CB4844"/>
    <w:rsid w:val="00CB5C91"/>
    <w:rsid w:val="00CC0713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57A8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1808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5B89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1496"/>
    <w:rsid w:val="00EF091F"/>
    <w:rsid w:val="00EF47D6"/>
    <w:rsid w:val="00F038CD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D4E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vc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347</cp:revision>
  <dcterms:created xsi:type="dcterms:W3CDTF">2019-10-16T10:03:00Z</dcterms:created>
  <dcterms:modified xsi:type="dcterms:W3CDTF">2020-06-18T08:25:00Z</dcterms:modified>
</cp:coreProperties>
</file>